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709"/>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Corel PaintShop Pro </w:t>
      </w:r>
      <w:r>
        <w:rPr>
          <w:rFonts w:ascii="Times New Roman" w:hAnsi="Times New Roman" w:cs="Times New Roman" w:eastAsia="Times New Roman"/>
          <w:b/>
          <w:color w:val="000000"/>
          <w:spacing w:val="0"/>
          <w:position w:val="0"/>
          <w:sz w:val="28"/>
          <w:shd w:fill="FFFFFF" w:val="clear"/>
        </w:rPr>
        <w:t xml:space="preserve">—</w:t>
      </w:r>
      <w:r>
        <w:rPr>
          <w:rFonts w:ascii="Times New Roman" w:hAnsi="Times New Roman" w:cs="Times New Roman" w:eastAsia="Times New Roman"/>
          <w:b/>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один из самых простых онлайн-вариантов программного обеспечения для редактирования фотографий для людей, которым нужен простой, но эффективный подход к обновлению изображений. Хотя на первый взгляд это может быть не самый востребованный на рынке продукт, он поставляется со всеми инструментами, что вам нужно, чтобы вывести ваши изображения на новый уровень без ущерба для себя.</w:t>
      </w:r>
    </w:p>
    <w:p>
      <w:pPr>
        <w:spacing w:before="0" w:after="0" w:line="240"/>
        <w:ind w:right="0" w:left="0" w:firstLine="709"/>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Новейшая версия Corel PaintShop Pro также может похвастаться новым рабочим пространством для фотографий, специально разработанным для фотографов. Это упрощенное рабочее пространство оптимизирует рабочий процесс редактирования, предлагая лучшие инструменты в простом формате. Фактически, вы можете применить большинство инструментов в рабочей области фотографии всего одним щелчком мыши.</w:t>
      </w:r>
    </w:p>
    <w:p>
      <w:pPr>
        <w:spacing w:before="0" w:after="0" w:line="240"/>
        <w:ind w:right="0" w:left="0" w:firstLine="709"/>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А поскольку это рабочее пространство работает от касания, оно идеально подходит для </w:t>
      </w:r>
      <w:r>
        <w:rPr>
          <w:rFonts w:ascii="Times New Roman" w:hAnsi="Times New Roman" w:cs="Times New Roman" w:eastAsia="Times New Roman"/>
          <w:color w:val="000000"/>
          <w:spacing w:val="0"/>
          <w:position w:val="0"/>
          <w:sz w:val="28"/>
          <w:shd w:fill="FFFFFF" w:val="clear"/>
        </w:rPr>
        <w:t xml:space="preserve">редактирования фотографий на планшете или смартфоне</w:t>
      </w:r>
      <w:r>
        <w:rPr>
          <w:rFonts w:ascii="Times New Roman" w:hAnsi="Times New Roman" w:cs="Times New Roman" w:eastAsia="Times New Roman"/>
          <w:color w:val="000000"/>
          <w:spacing w:val="0"/>
          <w:position w:val="0"/>
          <w:sz w:val="28"/>
          <w:shd w:fill="FFFFFF" w:val="clear"/>
        </w:rPr>
        <w:t xml:space="preserve">. Corel даже сделал значки инструментов большими и четкими, чтобы их было легко выбирать на сенсорном устройстве (рис. 183).</w:t>
      </w:r>
    </w:p>
    <w:p>
      <w:pPr>
        <w:spacing w:before="0" w:after="0" w:line="240"/>
        <w:ind w:right="0" w:left="0" w:firstLine="709"/>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709"/>
        <w:jc w:val="left"/>
        <w:rPr>
          <w:rFonts w:ascii="Times New Roman" w:hAnsi="Times New Roman" w:cs="Times New Roman" w:eastAsia="Times New Roman"/>
          <w:color w:val="000000"/>
          <w:spacing w:val="0"/>
          <w:position w:val="0"/>
          <w:sz w:val="28"/>
          <w:shd w:fill="auto" w:val="clear"/>
        </w:rPr>
      </w:pPr>
      <w:r>
        <w:object w:dxaOrig="10112" w:dyaOrig="5509">
          <v:rect xmlns:o="urn:schemas-microsoft-com:office:office" xmlns:v="urn:schemas-microsoft-com:vml" id="rectole0000000000" style="width:505.600000pt;height:275.4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709"/>
        <w:jc w:val="left"/>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Рисунок 183. Интерфейс программы Corel PaintShop Pro (фото с сайта </w:t>
      </w:r>
      <w:hyperlink xmlns:r="http://schemas.openxmlformats.org/officeDocument/2006/relationships" r:id="docRId2">
        <w:r>
          <w:rPr>
            <w:rFonts w:ascii="Times New Roman" w:hAnsi="Times New Roman" w:cs="Times New Roman" w:eastAsia="Times New Roman"/>
            <w:color w:val="000000"/>
            <w:spacing w:val="0"/>
            <w:position w:val="0"/>
            <w:sz w:val="28"/>
            <w:u w:val="single"/>
            <w:shd w:fill="FFFFFF" w:val="clear"/>
          </w:rPr>
          <w:t xml:space="preserve">https://gohub.org</w:t>
        </w:r>
      </w:hyperlink>
      <w:r>
        <w:rPr>
          <w:rFonts w:ascii="Times New Roman" w:hAnsi="Times New Roman" w:cs="Times New Roman" w:eastAsia="Times New Roman"/>
          <w:color w:val="000000"/>
          <w:spacing w:val="0"/>
          <w:position w:val="0"/>
          <w:sz w:val="28"/>
          <w:shd w:fill="FFFFFF" w:val="clear"/>
        </w:rPr>
        <w:t xml:space="preserve">)</w:t>
      </w:r>
    </w:p>
    <w:p>
      <w:pPr>
        <w:spacing w:before="0" w:after="0" w:line="240"/>
        <w:ind w:right="0" w:left="0" w:firstLine="709"/>
        <w:jc w:val="left"/>
        <w:rPr>
          <w:rFonts w:ascii="Times New Roman" w:hAnsi="Times New Roman" w:cs="Times New Roman" w:eastAsia="Times New Roman"/>
          <w:color w:val="000000"/>
          <w:spacing w:val="0"/>
          <w:position w:val="0"/>
          <w:sz w:val="28"/>
          <w:shd w:fill="auto" w:val="clear"/>
        </w:rPr>
      </w:pPr>
    </w:p>
    <w:p>
      <w:pPr>
        <w:spacing w:before="0" w:after="0" w:line="240"/>
        <w:ind w:right="0" w:left="0" w:firstLine="709"/>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Другие текущие функции включают в себя:</w:t>
      </w:r>
    </w:p>
    <w:p>
      <w:pPr>
        <w:numPr>
          <w:ilvl w:val="0"/>
          <w:numId w:val="5"/>
        </w:numPr>
        <w:tabs>
          <w:tab w:val="left" w:pos="720" w:leader="none"/>
        </w:tabs>
        <w:spacing w:before="0" w:after="0" w:line="240"/>
        <w:ind w:right="0" w:left="0" w:firstLine="709"/>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Слои и маски;</w:t>
      </w:r>
    </w:p>
    <w:p>
      <w:pPr>
        <w:numPr>
          <w:ilvl w:val="0"/>
          <w:numId w:val="5"/>
        </w:numPr>
        <w:tabs>
          <w:tab w:val="left" w:pos="720" w:leader="none"/>
        </w:tabs>
        <w:spacing w:before="0" w:after="0" w:line="240"/>
        <w:ind w:right="0" w:left="0" w:firstLine="709"/>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Изменение ширины кисти;</w:t>
      </w:r>
    </w:p>
    <w:p>
      <w:pPr>
        <w:numPr>
          <w:ilvl w:val="0"/>
          <w:numId w:val="5"/>
        </w:numPr>
        <w:tabs>
          <w:tab w:val="left" w:pos="720" w:leader="none"/>
        </w:tabs>
        <w:spacing w:before="0" w:after="0" w:line="240"/>
        <w:ind w:right="0" w:left="0" w:firstLine="709"/>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Технология SmartClone;</w:t>
      </w:r>
    </w:p>
    <w:p>
      <w:pPr>
        <w:numPr>
          <w:ilvl w:val="0"/>
          <w:numId w:val="5"/>
        </w:numPr>
        <w:tabs>
          <w:tab w:val="left" w:pos="720" w:leader="none"/>
        </w:tabs>
        <w:spacing w:before="0" w:after="0" w:line="240"/>
        <w:ind w:right="0" w:left="0" w:firstLine="709"/>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AI </w:t>
      </w:r>
      <w:r>
        <w:rPr>
          <w:rFonts w:ascii="Times New Roman" w:hAnsi="Times New Roman" w:cs="Times New Roman" w:eastAsia="Times New Roman"/>
          <w:color w:val="000000"/>
          <w:spacing w:val="0"/>
          <w:position w:val="0"/>
          <w:sz w:val="28"/>
          <w:shd w:fill="auto" w:val="clear"/>
        </w:rPr>
        <w:t xml:space="preserve">расширенные пресеты;</w:t>
      </w:r>
    </w:p>
    <w:p>
      <w:pPr>
        <w:numPr>
          <w:ilvl w:val="0"/>
          <w:numId w:val="5"/>
        </w:numPr>
        <w:tabs>
          <w:tab w:val="left" w:pos="720" w:leader="none"/>
        </w:tabs>
        <w:spacing w:before="0" w:after="0" w:line="240"/>
        <w:ind w:right="0" w:left="0" w:firstLine="709"/>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360-</w:t>
      </w:r>
      <w:r>
        <w:rPr>
          <w:rFonts w:ascii="Times New Roman" w:hAnsi="Times New Roman" w:cs="Times New Roman" w:eastAsia="Times New Roman"/>
          <w:color w:val="000000"/>
          <w:spacing w:val="0"/>
          <w:position w:val="0"/>
          <w:sz w:val="28"/>
          <w:shd w:fill="auto" w:val="clear"/>
        </w:rPr>
        <w:t xml:space="preserve">градусное редактирование фотографий;</w:t>
      </w:r>
    </w:p>
    <w:p>
      <w:pPr>
        <w:numPr>
          <w:ilvl w:val="0"/>
          <w:numId w:val="5"/>
        </w:numPr>
        <w:tabs>
          <w:tab w:val="left" w:pos="720" w:leader="none"/>
        </w:tabs>
        <w:spacing w:before="0" w:after="0" w:line="240"/>
        <w:ind w:right="0" w:left="0" w:firstLine="709"/>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Инструменты и шаблоны графического дизайна;</w:t>
      </w:r>
    </w:p>
    <w:p>
      <w:pPr>
        <w:numPr>
          <w:ilvl w:val="0"/>
          <w:numId w:val="5"/>
        </w:numPr>
        <w:tabs>
          <w:tab w:val="left" w:pos="720" w:leader="none"/>
        </w:tabs>
        <w:spacing w:before="0" w:after="0" w:line="240"/>
        <w:ind w:right="0" w:left="0" w:firstLine="709"/>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Параметры редактирования фотографий, такие как размытие и исправление;</w:t>
      </w:r>
    </w:p>
    <w:p>
      <w:pPr>
        <w:numPr>
          <w:ilvl w:val="0"/>
          <w:numId w:val="5"/>
        </w:numPr>
        <w:tabs>
          <w:tab w:val="left" w:pos="720" w:leader="none"/>
        </w:tabs>
        <w:spacing w:before="0" w:after="0" w:line="240"/>
        <w:ind w:right="0" w:left="0" w:firstLine="709"/>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Встроенные Учебные пособия;</w:t>
      </w:r>
    </w:p>
    <w:p>
      <w:pPr>
        <w:numPr>
          <w:ilvl w:val="0"/>
          <w:numId w:val="5"/>
        </w:numPr>
        <w:tabs>
          <w:tab w:val="left" w:pos="720" w:leader="none"/>
        </w:tabs>
        <w:spacing w:before="0" w:after="0" w:line="240"/>
        <w:ind w:right="0" w:left="0" w:firstLine="709"/>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RAW </w:t>
      </w:r>
      <w:r>
        <w:rPr>
          <w:rFonts w:ascii="Times New Roman" w:hAnsi="Times New Roman" w:cs="Times New Roman" w:eastAsia="Times New Roman"/>
          <w:color w:val="000000"/>
          <w:spacing w:val="0"/>
          <w:position w:val="0"/>
          <w:sz w:val="28"/>
          <w:shd w:fill="auto" w:val="clear"/>
        </w:rPr>
        <w:t xml:space="preserve">обработка изображений (рис. 168).</w:t>
      </w:r>
    </w:p>
    <w:p>
      <w:pPr>
        <w:spacing w:before="0" w:after="0" w:line="240"/>
        <w:ind w:right="0" w:left="0" w:firstLine="0"/>
        <w:jc w:val="center"/>
        <w:rPr>
          <w:rFonts w:ascii="Times New Roman" w:hAnsi="Times New Roman" w:cs="Times New Roman" w:eastAsia="Times New Roman"/>
          <w:color w:val="000000"/>
          <w:spacing w:val="0"/>
          <w:position w:val="0"/>
          <w:sz w:val="28"/>
          <w:shd w:fill="auto" w:val="clear"/>
        </w:rPr>
      </w:pPr>
      <w:r>
        <w:object w:dxaOrig="11225" w:dyaOrig="5420">
          <v:rect xmlns:o="urn:schemas-microsoft-com:office:office" xmlns:v="urn:schemas-microsoft-com:vml" id="rectole0000000001" style="width:561.250000pt;height:271.000000pt" o:preferrelative="t" o:ole="">
            <o:lock v:ext="edit"/>
            <v:imagedata xmlns:r="http://schemas.openxmlformats.org/officeDocument/2006/relationships" r:id="docRId4" o:title=""/>
          </v:rect>
          <o:OLEObject xmlns:r="http://schemas.openxmlformats.org/officeDocument/2006/relationships" xmlns:o="urn:schemas-microsoft-com:office:office" Type="Embed" ProgID="StaticMetafile" DrawAspect="Content" ObjectID="0000000001" ShapeID="rectole0000000001" r:id="docRId3"/>
        </w:object>
      </w:r>
    </w:p>
    <w:p>
      <w:pPr>
        <w:spacing w:before="0" w:after="0" w:line="240"/>
        <w:ind w:right="0" w:left="0" w:firstLine="0"/>
        <w:jc w:val="center"/>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Рисунок 184. Фото обработанное в программе Corel PaintShop Pro (фото с сайта </w:t>
      </w:r>
      <w:hyperlink xmlns:r="http://schemas.openxmlformats.org/officeDocument/2006/relationships" r:id="docRId5">
        <w:r>
          <w:rPr>
            <w:rFonts w:ascii="Times New Roman" w:hAnsi="Times New Roman" w:cs="Times New Roman" w:eastAsia="Times New Roman"/>
            <w:color w:val="000000"/>
            <w:spacing w:val="0"/>
            <w:position w:val="0"/>
            <w:sz w:val="28"/>
            <w:u w:val="single"/>
            <w:shd w:fill="auto" w:val="clear"/>
          </w:rPr>
          <w:t xml:space="preserve">https://enviragallery.com</w:t>
        </w:r>
      </w:hyperlink>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Как и многие </w:t>
      </w:r>
      <w:r>
        <w:rPr>
          <w:rFonts w:ascii="Times New Roman" w:hAnsi="Times New Roman" w:cs="Times New Roman" w:eastAsia="Times New Roman"/>
          <w:color w:val="000000"/>
          <w:spacing w:val="0"/>
          <w:position w:val="0"/>
          <w:sz w:val="28"/>
          <w:shd w:fill="auto" w:val="clear"/>
        </w:rPr>
        <w:t xml:space="preserve">другие программы для редактирования фотографий</w:t>
      </w:r>
      <w:r>
        <w:rPr>
          <w:rFonts w:ascii="Times New Roman" w:hAnsi="Times New Roman" w:cs="Times New Roman" w:eastAsia="Times New Roman"/>
          <w:color w:val="000000"/>
          <w:spacing w:val="0"/>
          <w:position w:val="0"/>
          <w:sz w:val="28"/>
          <w:shd w:fill="auto" w:val="clear"/>
        </w:rPr>
        <w:t xml:space="preserve">,  Corel PaintShop Pro также предлагает плагины, расширения кистей,  цветовые палитры и даже текстуры, которые вы можете импортировать, чтобы предоставить себе еще больше возможностей для редактирования</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Вопросы</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FFFFFF" w:val="clear"/>
        </w:rPr>
        <w:t xml:space="preserve">Новейшая версия Corel PaintShop Pro </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2. Редактирования фотографий на планшете или смартфоне.</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FFFFFF" w:val="clear"/>
        </w:rPr>
        <w:t xml:space="preserve">3. </w:t>
      </w:r>
      <w:r>
        <w:rPr>
          <w:rFonts w:ascii="Times New Roman" w:hAnsi="Times New Roman" w:cs="Times New Roman" w:eastAsia="Times New Roman"/>
          <w:color w:val="000000"/>
          <w:spacing w:val="0"/>
          <w:position w:val="0"/>
          <w:sz w:val="28"/>
          <w:shd w:fill="auto" w:val="clear"/>
        </w:rPr>
        <w:t xml:space="preserve">Другие программы для редактирования фотографий.</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Литература</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p>
    <w:p>
      <w:pPr>
        <w:numPr>
          <w:ilvl w:val="0"/>
          <w:numId w:val="9"/>
        </w:numPr>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С.Ф. Добкин  Автору об оформлении книги.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 1989.</w:t>
      </w:r>
    </w:p>
    <w:p>
      <w:pPr>
        <w:numPr>
          <w:ilvl w:val="0"/>
          <w:numId w:val="9"/>
        </w:numPr>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Романычев Э.Т. Яцюк О.Г. Дизайн и реклама.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ДМК, Москва, 2000.</w:t>
      </w:r>
    </w:p>
    <w:p>
      <w:pPr>
        <w:numPr>
          <w:ilvl w:val="0"/>
          <w:numId w:val="9"/>
        </w:numPr>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Потапкин А.В. Текстовой редактор Ворд.-Эконом. Москва, 1997.</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5">
    <w:abstractNumId w:val="6"/>
  </w:num>
  <w:num w:numId="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embeddings/oleObject1.bin" Id="docRId3" Type="http://schemas.openxmlformats.org/officeDocument/2006/relationships/oleObject" /><Relationship TargetMode="External" Target="https://enviragallery.com/" Id="docRId5" Type="http://schemas.openxmlformats.org/officeDocument/2006/relationships/hyperlink" /><Relationship Target="styles.xml" Id="docRId7" Type="http://schemas.openxmlformats.org/officeDocument/2006/relationships/styles" /><Relationship Target="embeddings/oleObject0.bin" Id="docRId0" Type="http://schemas.openxmlformats.org/officeDocument/2006/relationships/oleObject" /><Relationship TargetMode="External" Target="https://gohub.org/" Id="docRId2" Type="http://schemas.openxmlformats.org/officeDocument/2006/relationships/hyperlink" /><Relationship Target="media/image1.wmf" Id="docRId4" Type="http://schemas.openxmlformats.org/officeDocument/2006/relationships/image" /><Relationship Target="numbering.xml" Id="docRId6" Type="http://schemas.openxmlformats.org/officeDocument/2006/relationships/numbering" /></Relationships>
</file>